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9" w:rsidRDefault="00B46B79" w:rsidP="00B46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9">
        <w:rPr>
          <w:rFonts w:ascii="Times New Roman" w:hAnsi="Times New Roman" w:cs="Times New Roman"/>
          <w:b/>
          <w:sz w:val="24"/>
          <w:szCs w:val="24"/>
        </w:rPr>
        <w:t xml:space="preserve">Сведения о наличии средств обучения и воспитания </w:t>
      </w:r>
      <w:proofErr w:type="gramStart"/>
      <w:r w:rsidRPr="00B46B7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46B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B79" w:rsidRPr="00B46B79" w:rsidRDefault="00B46B79" w:rsidP="00B46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9"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r>
        <w:rPr>
          <w:rFonts w:ascii="Times New Roman" w:hAnsi="Times New Roman" w:cs="Times New Roman"/>
          <w:b/>
          <w:sz w:val="24"/>
          <w:szCs w:val="24"/>
        </w:rPr>
        <w:t>Золотая рыбка</w:t>
      </w:r>
      <w:r w:rsidRPr="00B46B79">
        <w:rPr>
          <w:rFonts w:ascii="Times New Roman" w:hAnsi="Times New Roman" w:cs="Times New Roman"/>
          <w:b/>
          <w:sz w:val="24"/>
          <w:szCs w:val="24"/>
        </w:rPr>
        <w:t>»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B46B7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46B79">
        <w:rPr>
          <w:rFonts w:ascii="Times New Roman" w:hAnsi="Times New Roman" w:cs="Times New Roman"/>
          <w:sz w:val="24"/>
          <w:szCs w:val="24"/>
        </w:rPr>
        <w:t xml:space="preserve">-образовательных задач в оптимальных условиях. Комплексное оснащение </w:t>
      </w:r>
      <w:proofErr w:type="spellStart"/>
      <w:r w:rsidRPr="00B46B7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46B79">
        <w:rPr>
          <w:rFonts w:ascii="Times New Roman" w:hAnsi="Times New Roman" w:cs="Times New Roman"/>
          <w:sz w:val="24"/>
          <w:szCs w:val="24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 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>Имеющиеся в ДОУ средства обучения: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печатные (учебники и учебные пособия, книги для чтения, хрестоматии, рабочие тетради, раздаточный материал и т.д.); 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электронные образовательные ресурсы (мультимедийные, энциклопедии и т.п.);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B79">
        <w:rPr>
          <w:rFonts w:ascii="Times New Roman" w:hAnsi="Times New Roman" w:cs="Times New Roman"/>
          <w:sz w:val="24"/>
          <w:szCs w:val="24"/>
        </w:rPr>
        <w:t xml:space="preserve">аудиовизуальные (слайды);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наглядные плоскостные (плакаты, карты настенные, иллюстрации настенные, магнитные доски);</w:t>
      </w:r>
      <w:proofErr w:type="gramEnd"/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демонстрационные (гербарии, муляжи, макеты, стенды, модели демонстрационные)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спортивное оборудование и т.п. 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</w:t>
      </w:r>
    </w:p>
    <w:p w:rsidR="00871C85" w:rsidRDefault="00B46B79" w:rsidP="00B46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групп содержательно-насыщена, трансформируемая, </w:t>
      </w:r>
      <w:proofErr w:type="spellStart"/>
      <w:r w:rsidRPr="00B46B79">
        <w:rPr>
          <w:rFonts w:ascii="Times New Roman" w:hAnsi="Times New Roman" w:cs="Times New Roman"/>
          <w:sz w:val="24"/>
          <w:szCs w:val="24"/>
        </w:rPr>
        <w:t>полифункциональна</w:t>
      </w:r>
      <w:proofErr w:type="spellEnd"/>
      <w:r w:rsidRPr="00B46B79">
        <w:rPr>
          <w:rFonts w:ascii="Times New Roman" w:hAnsi="Times New Roman" w:cs="Times New Roman"/>
          <w:sz w:val="24"/>
          <w:szCs w:val="24"/>
        </w:rPr>
        <w:t xml:space="preserve">, доступна и безопасна, отвечает </w:t>
      </w:r>
      <w:proofErr w:type="spellStart"/>
      <w:r w:rsidRPr="00B46B79">
        <w:rPr>
          <w:rFonts w:ascii="Times New Roman" w:hAnsi="Times New Roman" w:cs="Times New Roman"/>
          <w:sz w:val="24"/>
          <w:szCs w:val="24"/>
        </w:rPr>
        <w:t>санитарногигиеническим</w:t>
      </w:r>
      <w:proofErr w:type="spellEnd"/>
      <w:r w:rsidRPr="00B46B79">
        <w:rPr>
          <w:rFonts w:ascii="Times New Roman" w:hAnsi="Times New Roman" w:cs="Times New Roman"/>
          <w:sz w:val="24"/>
          <w:szCs w:val="24"/>
        </w:rPr>
        <w:t xml:space="preserve">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 </w:t>
      </w:r>
    </w:p>
    <w:p w:rsidR="000255A9" w:rsidRPr="00871C85" w:rsidRDefault="00B46B79" w:rsidP="00871C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C85">
        <w:rPr>
          <w:rFonts w:ascii="Times New Roman" w:hAnsi="Times New Roman" w:cs="Times New Roman"/>
          <w:b/>
          <w:sz w:val="24"/>
          <w:szCs w:val="24"/>
        </w:rPr>
        <w:lastRenderedPageBreak/>
        <w:t>Средства обучения и воспитания Физическое воспитание: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Обручи пластмассовые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Палка деревянная гимнастическая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Палки пластмассовые гимнастические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Мячи разного диаметра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 кеглей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Коврики массажные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Скакалки детские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Шнуры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Флажки разноцветные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Ленты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Наборы тематических предметных карточек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Серия демонстрационных сюжетных тематических картин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Домино с цветными изображениями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Шнуровки различного уровня сложности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Игрушки-персонажи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 плоскостных геометрических фигур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Мозаика с плоскостными элементами различных геометрических форм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Дидактические игры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Муляжи фруктов и овощей </w:t>
      </w:r>
    </w:p>
    <w:p w:rsidR="00B46B79" w:rsidRPr="00B46B79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Пирамидки различной величины</w:t>
      </w:r>
    </w:p>
    <w:p w:rsidR="00871C85" w:rsidRPr="00871C85" w:rsidRDefault="00B46B79" w:rsidP="00871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C85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Наборы предметных карточек по темам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 сюжетных карточек по темам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Предметные игрушки-персонажи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Комплекты детских книг по темам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Иллюстрации к детской художественной литературе Художественно-эстетическое развитие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Магнитная доска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Мольберт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Тематические комплекты карточек для лепки, аппликации, рисования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Бумага для рисования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Стаканчики </w:t>
      </w:r>
    </w:p>
    <w:p w:rsidR="00B46B79" w:rsidRPr="00B46B79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Трафареты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Карандаши простые, цветные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Мелки восковые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Бумага цветная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Картон цветной, белый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Пластилин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Доска для работы с пластилином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Комплекты CD-дисков с музыкальными произведениями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Набор шумовых музыкальных инструментов (музыкальные колокольчики, бубны, барабан, погремушки)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Металлофон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Комплекты костюмов театрализованной деятельности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Шапочки для театрализованной деятельности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Ширма для кукольного театра настольная, напольная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Игрушки-персонажи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Флажки разноцветные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Куклы 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Мишура</w:t>
      </w:r>
    </w:p>
    <w:p w:rsidR="00B46B79" w:rsidRPr="00B46B79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Напольный конструктор деревянный Технические средства обучения Экранно-звуковая аппаратура: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Музыкальный центр</w:t>
      </w:r>
    </w:p>
    <w:p w:rsidR="00871C85" w:rsidRDefault="00B46B79" w:rsidP="00B46B79">
      <w:pPr>
        <w:jc w:val="both"/>
        <w:rPr>
          <w:rFonts w:ascii="Times New Roman" w:hAnsi="Times New Roman" w:cs="Times New Roman"/>
          <w:sz w:val="24"/>
          <w:szCs w:val="24"/>
        </w:rPr>
      </w:pPr>
      <w:r w:rsidRPr="00B46B79">
        <w:rPr>
          <w:rFonts w:ascii="Times New Roman" w:hAnsi="Times New Roman" w:cs="Times New Roman"/>
          <w:sz w:val="24"/>
          <w:szCs w:val="24"/>
        </w:rPr>
        <w:t xml:space="preserve"> </w:t>
      </w:r>
      <w:r w:rsidRPr="00B46B79">
        <w:rPr>
          <w:rFonts w:ascii="Times New Roman" w:hAnsi="Times New Roman" w:cs="Times New Roman"/>
          <w:sz w:val="24"/>
          <w:szCs w:val="24"/>
        </w:rPr>
        <w:sym w:font="Symbol" w:char="F0B7"/>
      </w:r>
      <w:r w:rsidRPr="00B46B79">
        <w:rPr>
          <w:rFonts w:ascii="Times New Roman" w:hAnsi="Times New Roman" w:cs="Times New Roman"/>
          <w:sz w:val="24"/>
          <w:szCs w:val="24"/>
        </w:rPr>
        <w:t xml:space="preserve"> Телевизор Вспомогате</w:t>
      </w:r>
      <w:r w:rsidR="00871C85">
        <w:rPr>
          <w:rFonts w:ascii="Times New Roman" w:hAnsi="Times New Roman" w:cs="Times New Roman"/>
          <w:sz w:val="24"/>
          <w:szCs w:val="24"/>
        </w:rPr>
        <w:t>льные технические средства</w:t>
      </w:r>
      <w:bookmarkStart w:id="0" w:name="_GoBack"/>
      <w:bookmarkEnd w:id="0"/>
    </w:p>
    <w:sectPr w:rsidR="0087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DE"/>
    <w:rsid w:val="000255A9"/>
    <w:rsid w:val="006705DE"/>
    <w:rsid w:val="00871C85"/>
    <w:rsid w:val="00B4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2021-02-26T10:15:00Z</dcterms:created>
  <dcterms:modified xsi:type="dcterms:W3CDTF">2021-02-26T10:15:00Z</dcterms:modified>
</cp:coreProperties>
</file>